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7618" w14:textId="77777777" w:rsidR="006D4BD8" w:rsidRDefault="006D4BD8" w:rsidP="006D4BD8">
      <w:pPr>
        <w:jc w:val="both"/>
      </w:pPr>
      <w:r>
        <w:t>Dear Governor Murphy, Attorney General Platkin, and Commissioner LaTourette,</w:t>
      </w:r>
    </w:p>
    <w:p w14:paraId="30DFA2CE" w14:textId="77777777" w:rsidR="006D4BD8" w:rsidRDefault="006D4BD8" w:rsidP="006D4BD8">
      <w:pPr>
        <w:jc w:val="both"/>
      </w:pPr>
    </w:p>
    <w:p w14:paraId="7E1D3355" w14:textId="434DAE70" w:rsidR="006D4BD8" w:rsidRDefault="006D4BD8" w:rsidP="006D4BD8">
      <w:pPr>
        <w:jc w:val="both"/>
      </w:pPr>
      <w:r>
        <w:t xml:space="preserve">I am writing to express my profound concern with and strong objection to the proposed Judicial Consent Order (JCO) approving the settlement between the New Jersey Department of Environmental Protection </w:t>
      </w:r>
      <w:r>
        <w:t xml:space="preserve">(NJDEP) </w:t>
      </w:r>
      <w:r>
        <w:t xml:space="preserve">and DuPont/Chemours </w:t>
      </w:r>
      <w:r>
        <w:t xml:space="preserve">(Settling Defendants) </w:t>
      </w:r>
      <w:r>
        <w:t>regarding PFAS contamination. I am submitting this comment as a dedicated ratepayer for the Willingboro Municipal Utilities Authority (WMUA) and as a deeply concerned resident of the State of New Jersey.</w:t>
      </w:r>
    </w:p>
    <w:p w14:paraId="4F8308C7" w14:textId="77777777" w:rsidR="006D4BD8" w:rsidRDefault="006D4BD8" w:rsidP="006D4BD8">
      <w:pPr>
        <w:jc w:val="both"/>
      </w:pPr>
    </w:p>
    <w:p w14:paraId="4147420F" w14:textId="0366691D" w:rsidR="006D4BD8" w:rsidRDefault="006D4BD8" w:rsidP="006D4BD8">
      <w:pPr>
        <w:jc w:val="both"/>
      </w:pPr>
      <w:r>
        <w:t>The proposed settlement, while large in headline number, is fundamentally flawed because it is structured in a way that shifts the financial burden of contamination cleanup from the polluter to the local ratepayer.</w:t>
      </w:r>
      <w:r>
        <w:t xml:space="preserve"> Here are what I believe to be the biggest issues with the proposed settlement and what I am asking you to do about it.</w:t>
      </w:r>
    </w:p>
    <w:p w14:paraId="730EA092" w14:textId="77777777" w:rsidR="006D4BD8" w:rsidRDefault="006D4BD8" w:rsidP="006D4BD8">
      <w:pPr>
        <w:jc w:val="both"/>
      </w:pPr>
    </w:p>
    <w:p w14:paraId="474A5750" w14:textId="12C21E7C" w:rsidR="006D4BD8" w:rsidRPr="006D4BD8" w:rsidRDefault="006D4BD8" w:rsidP="006D4BD8">
      <w:pPr>
        <w:pStyle w:val="ListParagraph"/>
        <w:numPr>
          <w:ilvl w:val="0"/>
          <w:numId w:val="3"/>
        </w:numPr>
        <w:jc w:val="both"/>
        <w:rPr>
          <w:b/>
          <w:bCs/>
        </w:rPr>
      </w:pPr>
      <w:r w:rsidRPr="006D4BD8">
        <w:rPr>
          <w:b/>
          <w:bCs/>
        </w:rPr>
        <w:t>The Financial Burden is Shifted to Us:</w:t>
      </w:r>
    </w:p>
    <w:p w14:paraId="5F9DD69E" w14:textId="77777777" w:rsidR="006D4BD8" w:rsidRDefault="006D4BD8" w:rsidP="006D4BD8">
      <w:pPr>
        <w:jc w:val="both"/>
      </w:pPr>
    </w:p>
    <w:p w14:paraId="0A04828A" w14:textId="34BAD183" w:rsidR="006D4BD8" w:rsidRDefault="006D4BD8" w:rsidP="006D4BD8">
      <w:pPr>
        <w:jc w:val="both"/>
      </w:pPr>
      <w:r>
        <w:t xml:space="preserve">The central principle of environmental law is </w:t>
      </w:r>
      <w:r>
        <w:t>“</w:t>
      </w:r>
      <w:r>
        <w:t>the polluter pays.</w:t>
      </w:r>
      <w:r>
        <w:t>”</w:t>
      </w:r>
      <w:r>
        <w:t xml:space="preserve"> Under the proposed JCO, this principle is violated. The WMUA is required to comply with the State</w:t>
      </w:r>
      <w:r>
        <w:t>’</w:t>
      </w:r>
      <w:r>
        <w:t xml:space="preserve">s stringent Maximum Contaminant Levels (MCLs) for PFAS. Compliance requires massive, </w:t>
      </w:r>
      <w:r>
        <w:t xml:space="preserve">potentially </w:t>
      </w:r>
      <w:r>
        <w:t>multi-million dollar capital projects—including new treatment infrastructure, filtration systems, and well modifications—which must be implemented.</w:t>
      </w:r>
    </w:p>
    <w:p w14:paraId="28EB1457" w14:textId="77777777" w:rsidR="006D4BD8" w:rsidRDefault="006D4BD8" w:rsidP="006D4BD8">
      <w:pPr>
        <w:jc w:val="both"/>
      </w:pPr>
    </w:p>
    <w:p w14:paraId="6A109FE1" w14:textId="03C204FE" w:rsidR="006D4BD8" w:rsidRDefault="006D4BD8" w:rsidP="006D4BD8">
      <w:pPr>
        <w:jc w:val="both"/>
      </w:pPr>
      <w:r>
        <w:t>By broadly releasing the Settling Defendants from all present and future claims stemming from their PFAS pollution, the JCO effectively waives the MUA</w:t>
      </w:r>
      <w:r>
        <w:t>’</w:t>
      </w:r>
      <w:r>
        <w:t xml:space="preserve">s right to pursue litigation for full cost recovery of these </w:t>
      </w:r>
      <w:r>
        <w:t xml:space="preserve">necessary and </w:t>
      </w:r>
      <w:r>
        <w:t xml:space="preserve">mandatory capital projects. The inevitable result is that these </w:t>
      </w:r>
      <w:r>
        <w:t xml:space="preserve">potentially </w:t>
      </w:r>
      <w:r>
        <w:t xml:space="preserve">enormous costs </w:t>
      </w:r>
      <w:r>
        <w:t xml:space="preserve">would </w:t>
      </w:r>
      <w:r>
        <w:t>be transferred directly to me and my fellow residents through increased utility rates and assessments for the next several decades. This is an unacceptable use of a settlement intended to protect citizens.</w:t>
      </w:r>
    </w:p>
    <w:p w14:paraId="63690AC9" w14:textId="77777777" w:rsidR="006D4BD8" w:rsidRDefault="006D4BD8" w:rsidP="006D4BD8">
      <w:pPr>
        <w:jc w:val="both"/>
      </w:pPr>
    </w:p>
    <w:p w14:paraId="1AD259FA" w14:textId="454627CA" w:rsidR="006D4BD8" w:rsidRPr="006D4BD8" w:rsidRDefault="006D4BD8" w:rsidP="006D4BD8">
      <w:pPr>
        <w:pStyle w:val="ListParagraph"/>
        <w:numPr>
          <w:ilvl w:val="0"/>
          <w:numId w:val="3"/>
        </w:numPr>
        <w:jc w:val="both"/>
        <w:rPr>
          <w:b/>
          <w:bCs/>
        </w:rPr>
      </w:pPr>
      <w:r w:rsidRPr="006D4BD8">
        <w:rPr>
          <w:b/>
          <w:bCs/>
        </w:rPr>
        <w:t>A Forced Settlement Without Representation or Opt-Out:</w:t>
      </w:r>
    </w:p>
    <w:p w14:paraId="6D5D3A19" w14:textId="77777777" w:rsidR="006D4BD8" w:rsidRDefault="006D4BD8" w:rsidP="006D4BD8">
      <w:pPr>
        <w:jc w:val="both"/>
      </w:pPr>
    </w:p>
    <w:p w14:paraId="12D27A21" w14:textId="0516C182" w:rsidR="006D4BD8" w:rsidRDefault="006D4BD8" w:rsidP="006D4BD8">
      <w:pPr>
        <w:jc w:val="both"/>
      </w:pPr>
      <w:r>
        <w:t>The JCO</w:t>
      </w:r>
      <w:r>
        <w:t>’</w:t>
      </w:r>
      <w:r>
        <w:t>s broad release of claims explicitly includes the State</w:t>
      </w:r>
      <w:r>
        <w:t>’</w:t>
      </w:r>
      <w:r>
        <w:t>s political subdivisions, which encompasses the WMUA. We, the ratepayers, had no voice or vote in structuring this JCO, yet it is used to unilaterally extinguish our local authority</w:t>
      </w:r>
      <w:r>
        <w:t>’</w:t>
      </w:r>
      <w:r>
        <w:t>s right to full legal recourse against the parties responsible for polluting our water supply.</w:t>
      </w:r>
    </w:p>
    <w:p w14:paraId="5FC04669" w14:textId="77777777" w:rsidR="006D4BD8" w:rsidRDefault="006D4BD8" w:rsidP="006D4BD8">
      <w:pPr>
        <w:jc w:val="both"/>
      </w:pPr>
    </w:p>
    <w:p w14:paraId="2FA40135" w14:textId="2C8AB14B" w:rsidR="006D4BD8" w:rsidRDefault="006D4BD8" w:rsidP="006D4BD8">
      <w:pPr>
        <w:jc w:val="both"/>
      </w:pPr>
      <w:r>
        <w:t>We are left in a position where:</w:t>
      </w:r>
    </w:p>
    <w:p w14:paraId="41CF1117" w14:textId="183510D9" w:rsidR="006D4BD8" w:rsidRDefault="006D4BD8" w:rsidP="006D4BD8">
      <w:pPr>
        <w:pStyle w:val="ListParagraph"/>
        <w:numPr>
          <w:ilvl w:val="0"/>
          <w:numId w:val="4"/>
        </w:numPr>
        <w:jc w:val="both"/>
      </w:pPr>
      <w:r>
        <w:t xml:space="preserve">We have no power to </w:t>
      </w:r>
      <w:r w:rsidRPr="006D4BD8">
        <w:rPr>
          <w:b/>
          <w:bCs/>
        </w:rPr>
        <w:t>opt out</w:t>
      </w:r>
      <w:r>
        <w:t xml:space="preserve"> of the settlement, even if we believe the funding allocated is wildly inadequate to cover our community</w:t>
      </w:r>
      <w:r>
        <w:t>’</w:t>
      </w:r>
      <w:r>
        <w:t>s actual costs.</w:t>
      </w:r>
    </w:p>
    <w:p w14:paraId="3FCF7A18" w14:textId="4EC2B6B5" w:rsidR="006D4BD8" w:rsidRDefault="006D4BD8" w:rsidP="006D4BD8">
      <w:pPr>
        <w:pStyle w:val="ListParagraph"/>
        <w:numPr>
          <w:ilvl w:val="0"/>
          <w:numId w:val="4"/>
        </w:numPr>
        <w:jc w:val="both"/>
      </w:pPr>
      <w:r>
        <w:t>We have no guaranteed mechanism to ensure that the polluters will cover the full cost of mandated infrastructure required by the NJDEP</w:t>
      </w:r>
      <w:r>
        <w:t>’</w:t>
      </w:r>
      <w:r>
        <w:t>s own standards.</w:t>
      </w:r>
    </w:p>
    <w:p w14:paraId="71C40E2E" w14:textId="77777777" w:rsidR="006D4BD8" w:rsidRDefault="006D4BD8" w:rsidP="006D4BD8">
      <w:pPr>
        <w:jc w:val="both"/>
      </w:pPr>
    </w:p>
    <w:p w14:paraId="158BC349" w14:textId="3362D64D" w:rsidR="006D4BD8" w:rsidRDefault="006D4BD8" w:rsidP="006D4BD8">
      <w:pPr>
        <w:jc w:val="both"/>
      </w:pPr>
      <w:r>
        <w:t>This provision represents a fundamental denial of due process and economic fairness. The State should not have the authority to forfeit the local property and contractual rights of an autonomous utility authority and its ratepayers without providing a clear and binding assurance of full cost recovery.</w:t>
      </w:r>
    </w:p>
    <w:p w14:paraId="2DCF95D2" w14:textId="2CD003BE" w:rsidR="006D4BD8" w:rsidRPr="006D4BD8" w:rsidRDefault="006D4BD8" w:rsidP="006D4BD8">
      <w:pPr>
        <w:jc w:val="both"/>
        <w:rPr>
          <w:b/>
          <w:bCs/>
        </w:rPr>
      </w:pPr>
      <w:r w:rsidRPr="006D4BD8">
        <w:rPr>
          <w:b/>
          <w:bCs/>
        </w:rPr>
        <w:lastRenderedPageBreak/>
        <w:t>Specific Changes Requ</w:t>
      </w:r>
      <w:r>
        <w:rPr>
          <w:b/>
          <w:bCs/>
        </w:rPr>
        <w:t>ested</w:t>
      </w:r>
    </w:p>
    <w:p w14:paraId="19285D7F" w14:textId="77777777" w:rsidR="006D4BD8" w:rsidRDefault="006D4BD8" w:rsidP="006D4BD8">
      <w:pPr>
        <w:jc w:val="both"/>
      </w:pPr>
    </w:p>
    <w:p w14:paraId="0FB36C03" w14:textId="54CD356A" w:rsidR="006D4BD8" w:rsidRDefault="006D4BD8" w:rsidP="006D4BD8">
      <w:pPr>
        <w:jc w:val="both"/>
      </w:pPr>
      <w:r>
        <w:t xml:space="preserve">To ensure the JCO protects the citizens of New Jersey and upholds the polluter pays principle, I </w:t>
      </w:r>
      <w:r>
        <w:t xml:space="preserve">respectfully but firmly compel you to make </w:t>
      </w:r>
      <w:r>
        <w:t>the following specific changes prior to court approval:</w:t>
      </w:r>
    </w:p>
    <w:p w14:paraId="59C8E475" w14:textId="77777777" w:rsidR="006D4BD8" w:rsidRDefault="006D4BD8" w:rsidP="006D4BD8">
      <w:pPr>
        <w:jc w:val="both"/>
      </w:pPr>
    </w:p>
    <w:p w14:paraId="714376F2" w14:textId="5F87049D" w:rsidR="006D4BD8" w:rsidRDefault="006D4BD8" w:rsidP="006D4BD8">
      <w:pPr>
        <w:pStyle w:val="ListParagraph"/>
        <w:numPr>
          <w:ilvl w:val="0"/>
          <w:numId w:val="5"/>
        </w:numPr>
        <w:jc w:val="both"/>
      </w:pPr>
      <w:r w:rsidRPr="006D4BD8">
        <w:rPr>
          <w:b/>
          <w:bCs/>
        </w:rPr>
        <w:t>Exclusion of MUA Claims:</w:t>
      </w:r>
      <w:r>
        <w:t xml:space="preserve"> The JCO must be amended to explicitly exclude all municipal water systems, utility authorities (including the WMUA), and local governments from the scope of the claims release, allowing them to pursue full cost recovery for PFAS MCL compliance costs.</w:t>
      </w:r>
    </w:p>
    <w:p w14:paraId="4437032C" w14:textId="4A50C335" w:rsidR="006D4BD8" w:rsidRDefault="006D4BD8" w:rsidP="006D4BD8">
      <w:pPr>
        <w:pStyle w:val="ListParagraph"/>
        <w:numPr>
          <w:ilvl w:val="0"/>
          <w:numId w:val="5"/>
        </w:numPr>
        <w:jc w:val="both"/>
      </w:pPr>
      <w:r w:rsidRPr="006D4BD8">
        <w:rPr>
          <w:b/>
          <w:bCs/>
        </w:rPr>
        <w:t>Guaranteed Funding for Abatement:</w:t>
      </w:r>
      <w:r>
        <w:t xml:space="preserve"> Alternatively, the Settling Defendants must be required to establish a separate, fully funded mechanism that directly guarantees the capital and operational costs needed for the WMUA to achieve and maintain compliance with the NJDEP</w:t>
      </w:r>
      <w:r>
        <w:t>’</w:t>
      </w:r>
      <w:r>
        <w:t>s mandated PFAS MCLs, ensuring the ratepayer pays nothing.</w:t>
      </w:r>
    </w:p>
    <w:p w14:paraId="7C497A80" w14:textId="53BC7670" w:rsidR="006D4BD8" w:rsidRDefault="006D4BD8" w:rsidP="006D4BD8">
      <w:pPr>
        <w:pStyle w:val="ListParagraph"/>
        <w:numPr>
          <w:ilvl w:val="0"/>
          <w:numId w:val="5"/>
        </w:numPr>
        <w:jc w:val="both"/>
      </w:pPr>
      <w:proofErr w:type="spellStart"/>
      <w:r>
        <w:rPr>
          <w:b/>
          <w:bCs/>
        </w:rPr>
        <w:t>Opt</w:t>
      </w:r>
      <w:proofErr w:type="spellEnd"/>
      <w:r>
        <w:rPr>
          <w:b/>
          <w:bCs/>
        </w:rPr>
        <w:t xml:space="preserve"> Out:</w:t>
      </w:r>
      <w:r>
        <w:t xml:space="preserve"> As a final alternative, </w:t>
      </w:r>
      <w:r w:rsidR="00982001">
        <w:t xml:space="preserve">the JCO should give municipalities and their respective Municipal Utilities Authorities (MUAs) the option to opt out of the settlement and preserve their right to sue DuPont in the future. </w:t>
      </w:r>
    </w:p>
    <w:p w14:paraId="51F1D402" w14:textId="77777777" w:rsidR="006D4BD8" w:rsidRDefault="006D4BD8" w:rsidP="006D4BD8">
      <w:pPr>
        <w:jc w:val="both"/>
      </w:pPr>
    </w:p>
    <w:p w14:paraId="0D818023" w14:textId="357D4CF0" w:rsidR="006D4BD8" w:rsidRDefault="006D4BD8" w:rsidP="006D4BD8">
      <w:pPr>
        <w:jc w:val="both"/>
      </w:pPr>
      <w:r>
        <w:t xml:space="preserve">The proposed settlement, as currently written, is an act of appeasement to the polluters that forces the residents of Willingboro to subsidize environmental cleanup. Please do what is right by all New Jerseyans and act today to modify this JCO to protect my rights as a </w:t>
      </w:r>
      <w:r w:rsidR="00982001">
        <w:t xml:space="preserve">taxpayer and </w:t>
      </w:r>
      <w:r>
        <w:t>ratepayer in the Township of Willingboro.</w:t>
      </w:r>
    </w:p>
    <w:p w14:paraId="711E7541" w14:textId="77777777" w:rsidR="006D4BD8" w:rsidRDefault="006D4BD8" w:rsidP="006D4BD8">
      <w:pPr>
        <w:jc w:val="both"/>
      </w:pPr>
    </w:p>
    <w:p w14:paraId="3C1D6754" w14:textId="455F391A" w:rsidR="006D4BD8" w:rsidRDefault="006D4BD8" w:rsidP="006D4BD8">
      <w:pPr>
        <w:jc w:val="both"/>
      </w:pPr>
      <w:r>
        <w:t>Respectfully,</w:t>
      </w:r>
    </w:p>
    <w:p w14:paraId="6BA21FD7" w14:textId="77777777" w:rsidR="006D4BD8" w:rsidRDefault="006D4BD8" w:rsidP="006D4BD8">
      <w:pPr>
        <w:jc w:val="both"/>
      </w:pPr>
    </w:p>
    <w:p w14:paraId="4F11C639" w14:textId="38854483" w:rsidR="006D4BD8" w:rsidRDefault="006D4BD8" w:rsidP="006D4BD8">
      <w:pPr>
        <w:jc w:val="both"/>
      </w:pPr>
      <w:r>
        <w:t>[Insert Name Here]</w:t>
      </w:r>
    </w:p>
    <w:p w14:paraId="77EE6832" w14:textId="77777777" w:rsidR="006D4BD8" w:rsidRDefault="006D4BD8" w:rsidP="006D4BD8">
      <w:pPr>
        <w:jc w:val="both"/>
      </w:pPr>
      <w:r>
        <w:t>Willingboro MUA Ratepayer</w:t>
      </w:r>
    </w:p>
    <w:p w14:paraId="7BD15360" w14:textId="10205129" w:rsidR="00257F1F" w:rsidRDefault="006D4BD8" w:rsidP="006D4BD8">
      <w:pPr>
        <w:jc w:val="both"/>
      </w:pPr>
      <w:r>
        <w:t>[Insert Willingboro Address or Account Number (Optional)]</w:t>
      </w:r>
    </w:p>
    <w:sectPr w:rsidR="00257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A5B88"/>
    <w:multiLevelType w:val="hybridMultilevel"/>
    <w:tmpl w:val="1A7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4B42F3"/>
    <w:multiLevelType w:val="hybridMultilevel"/>
    <w:tmpl w:val="A3BE5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87322"/>
    <w:multiLevelType w:val="multilevel"/>
    <w:tmpl w:val="7BAC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A305C"/>
    <w:multiLevelType w:val="multilevel"/>
    <w:tmpl w:val="E568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B5452"/>
    <w:multiLevelType w:val="hybridMultilevel"/>
    <w:tmpl w:val="A7E2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800523">
    <w:abstractNumId w:val="2"/>
  </w:num>
  <w:num w:numId="2" w16cid:durableId="2146044365">
    <w:abstractNumId w:val="3"/>
  </w:num>
  <w:num w:numId="3" w16cid:durableId="955450469">
    <w:abstractNumId w:val="1"/>
  </w:num>
  <w:num w:numId="4" w16cid:durableId="460075206">
    <w:abstractNumId w:val="0"/>
  </w:num>
  <w:num w:numId="5" w16cid:durableId="331952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D8"/>
    <w:rsid w:val="00184483"/>
    <w:rsid w:val="00257F1F"/>
    <w:rsid w:val="002F5907"/>
    <w:rsid w:val="00377F51"/>
    <w:rsid w:val="00397CBC"/>
    <w:rsid w:val="00592D2F"/>
    <w:rsid w:val="006D4BD8"/>
    <w:rsid w:val="00745AFC"/>
    <w:rsid w:val="00982001"/>
    <w:rsid w:val="00AF58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9B88"/>
  <w15:chartTrackingRefBased/>
  <w15:docId w15:val="{2D52702F-06EA-4665-89A7-F1426172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8A5"/>
    <w:pPr>
      <w:spacing w:after="0" w:line="240" w:lineRule="auto"/>
    </w:pPr>
    <w:rPr>
      <w:rFonts w:ascii="Times New Roman" w:hAnsi="Times New Roman"/>
    </w:rPr>
  </w:style>
  <w:style w:type="paragraph" w:styleId="Heading1">
    <w:name w:val="heading 1"/>
    <w:basedOn w:val="Normal"/>
    <w:next w:val="Normal"/>
    <w:link w:val="Heading1Char"/>
    <w:uiPriority w:val="9"/>
    <w:qFormat/>
    <w:rsid w:val="006D4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B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B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4B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4B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4B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4B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4B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D8"/>
    <w:rPr>
      <w:rFonts w:eastAsiaTheme="majorEastAsia" w:cstheme="majorBidi"/>
      <w:color w:val="272727" w:themeColor="text1" w:themeTint="D8"/>
    </w:rPr>
  </w:style>
  <w:style w:type="paragraph" w:styleId="Title">
    <w:name w:val="Title"/>
    <w:basedOn w:val="Normal"/>
    <w:next w:val="Normal"/>
    <w:link w:val="TitleChar"/>
    <w:uiPriority w:val="10"/>
    <w:qFormat/>
    <w:rsid w:val="006D4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BD8"/>
    <w:rPr>
      <w:rFonts w:ascii="Times New Roman" w:hAnsi="Times New Roman"/>
      <w:i/>
      <w:iCs/>
      <w:color w:val="404040" w:themeColor="text1" w:themeTint="BF"/>
    </w:rPr>
  </w:style>
  <w:style w:type="paragraph" w:styleId="ListParagraph">
    <w:name w:val="List Paragraph"/>
    <w:basedOn w:val="Normal"/>
    <w:uiPriority w:val="34"/>
    <w:qFormat/>
    <w:rsid w:val="006D4BD8"/>
    <w:pPr>
      <w:ind w:left="720"/>
      <w:contextualSpacing/>
    </w:pPr>
  </w:style>
  <w:style w:type="character" w:styleId="IntenseEmphasis">
    <w:name w:val="Intense Emphasis"/>
    <w:basedOn w:val="DefaultParagraphFont"/>
    <w:uiPriority w:val="21"/>
    <w:qFormat/>
    <w:rsid w:val="006D4BD8"/>
    <w:rPr>
      <w:i/>
      <w:iCs/>
      <w:color w:val="0F4761" w:themeColor="accent1" w:themeShade="BF"/>
    </w:rPr>
  </w:style>
  <w:style w:type="paragraph" w:styleId="IntenseQuote">
    <w:name w:val="Intense Quote"/>
    <w:basedOn w:val="Normal"/>
    <w:next w:val="Normal"/>
    <w:link w:val="IntenseQuoteChar"/>
    <w:uiPriority w:val="30"/>
    <w:qFormat/>
    <w:rsid w:val="006D4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BD8"/>
    <w:rPr>
      <w:rFonts w:ascii="Times New Roman" w:hAnsi="Times New Roman"/>
      <w:i/>
      <w:iCs/>
      <w:color w:val="0F4761" w:themeColor="accent1" w:themeShade="BF"/>
    </w:rPr>
  </w:style>
  <w:style w:type="character" w:styleId="IntenseReference">
    <w:name w:val="Intense Reference"/>
    <w:basedOn w:val="DefaultParagraphFont"/>
    <w:uiPriority w:val="32"/>
    <w:qFormat/>
    <w:rsid w:val="006D4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 Murphy</dc:creator>
  <cp:keywords/>
  <dc:description/>
  <cp:lastModifiedBy>Sean P. Murphy</cp:lastModifiedBy>
  <cp:revision>1</cp:revision>
  <dcterms:created xsi:type="dcterms:W3CDTF">2025-10-28T17:31:00Z</dcterms:created>
  <dcterms:modified xsi:type="dcterms:W3CDTF">2025-10-28T17:45:00Z</dcterms:modified>
</cp:coreProperties>
</file>